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21" w:rsidRDefault="00281421" w:rsidP="00281421">
      <w:pPr>
        <w:tabs>
          <w:tab w:val="right" w:pos="10080"/>
        </w:tabs>
        <w:spacing w:after="0" w:line="240" w:lineRule="auto"/>
        <w:rPr>
          <w:b/>
          <w:i/>
          <w:sz w:val="36"/>
          <w:szCs w:val="36"/>
        </w:rPr>
      </w:pPr>
      <w:bookmarkStart w:id="0" w:name="_GoBack"/>
      <w:bookmarkEnd w:id="0"/>
      <w:r w:rsidRPr="00281421">
        <w:rPr>
          <w:b/>
          <w:sz w:val="36"/>
          <w:szCs w:val="36"/>
        </w:rPr>
        <w:t>International Scouting Collectors Association</w:t>
      </w:r>
      <w:r>
        <w:rPr>
          <w:b/>
          <w:sz w:val="36"/>
          <w:szCs w:val="36"/>
        </w:rPr>
        <w:tab/>
      </w:r>
      <w:r>
        <w:rPr>
          <w:b/>
          <w:i/>
          <w:sz w:val="36"/>
          <w:szCs w:val="36"/>
        </w:rPr>
        <w:t>Fact Sheet</w:t>
      </w:r>
    </w:p>
    <w:p w:rsidR="00281421" w:rsidRPr="00281421" w:rsidRDefault="00983E40" w:rsidP="00281421">
      <w:pPr>
        <w:tabs>
          <w:tab w:val="right" w:pos="1008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5A3800" w:rsidRDefault="003E6221" w:rsidP="003E6221">
      <w:pPr>
        <w:spacing w:after="0" w:line="240" w:lineRule="auto"/>
        <w:jc w:val="right"/>
        <w:rPr>
          <w:b/>
          <w:i/>
          <w:sz w:val="28"/>
          <w:szCs w:val="28"/>
        </w:rPr>
      </w:pPr>
      <w:r w:rsidRPr="003E6221">
        <w:rPr>
          <w:b/>
          <w:i/>
          <w:sz w:val="28"/>
          <w:szCs w:val="28"/>
        </w:rPr>
        <w:t>Collections Merit Badge Presenter’s Guide</w:t>
      </w:r>
    </w:p>
    <w:p w:rsidR="003E6221" w:rsidRDefault="003E6221" w:rsidP="003E6221">
      <w:pPr>
        <w:spacing w:after="0" w:line="240" w:lineRule="auto"/>
        <w:jc w:val="right"/>
        <w:rPr>
          <w:b/>
          <w:sz w:val="28"/>
          <w:szCs w:val="28"/>
        </w:rPr>
      </w:pPr>
      <w:r w:rsidRPr="003E6221">
        <w:rPr>
          <w:b/>
          <w:sz w:val="28"/>
          <w:szCs w:val="28"/>
        </w:rPr>
        <w:t>January 2014</w:t>
      </w:r>
    </w:p>
    <w:p w:rsidR="00281421" w:rsidRPr="00281421" w:rsidRDefault="00983E40" w:rsidP="003E622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i/>
          <w:sz w:val="36"/>
          <w:szCs w:val="36"/>
        </w:rPr>
        <w:pict>
          <v:rect id="_x0000_i1026" style="width:0;height:1.5pt" o:hralign="center" o:hrstd="t" o:hr="t" fillcolor="#a0a0a0" stroked="f"/>
        </w:pict>
      </w:r>
    </w:p>
    <w:p w:rsidR="003E6221" w:rsidRPr="003E6221" w:rsidRDefault="003E6221" w:rsidP="003E6221">
      <w:pPr>
        <w:spacing w:after="0" w:line="240" w:lineRule="auto"/>
        <w:rPr>
          <w:sz w:val="24"/>
          <w:szCs w:val="24"/>
        </w:rPr>
      </w:pPr>
    </w:p>
    <w:p w:rsidR="003E6221" w:rsidRDefault="003E6221" w:rsidP="003E6221">
      <w:pPr>
        <w:spacing w:after="0" w:line="240" w:lineRule="auto"/>
        <w:rPr>
          <w:i/>
          <w:sz w:val="24"/>
          <w:szCs w:val="24"/>
        </w:rPr>
        <w:sectPr w:rsidR="003E6221" w:rsidSect="003E6221"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15FB2" w:rsidRPr="00F5409B" w:rsidRDefault="003E6221" w:rsidP="003E6221">
      <w:pPr>
        <w:spacing w:after="0" w:line="240" w:lineRule="auto"/>
        <w:rPr>
          <w:b/>
          <w:sz w:val="24"/>
          <w:szCs w:val="24"/>
        </w:rPr>
      </w:pPr>
      <w:r w:rsidRPr="00F5409B">
        <w:rPr>
          <w:b/>
          <w:sz w:val="24"/>
          <w:szCs w:val="24"/>
        </w:rPr>
        <w:lastRenderedPageBreak/>
        <w:t>Description</w:t>
      </w:r>
    </w:p>
    <w:p w:rsidR="00104B58" w:rsidRDefault="0093541F" w:rsidP="003E62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br w:type="column"/>
      </w:r>
      <w:r>
        <w:rPr>
          <w:i/>
          <w:sz w:val="24"/>
          <w:szCs w:val="24"/>
        </w:rPr>
        <w:lastRenderedPageBreak/>
        <w:t>Collections Merit Badge Presenter’s Guide</w:t>
      </w:r>
      <w:r>
        <w:rPr>
          <w:sz w:val="24"/>
          <w:szCs w:val="24"/>
        </w:rPr>
        <w:t xml:space="preserve"> provides </w:t>
      </w:r>
      <w:r w:rsidR="0098198A">
        <w:rPr>
          <w:sz w:val="24"/>
          <w:szCs w:val="24"/>
        </w:rPr>
        <w:t>an outline of</w:t>
      </w:r>
      <w:r>
        <w:rPr>
          <w:sz w:val="24"/>
          <w:szCs w:val="24"/>
        </w:rPr>
        <w:t xml:space="preserve"> the presentation banners created by International Scouting Collectors Association</w:t>
      </w:r>
      <w:r w:rsidR="006E5507">
        <w:rPr>
          <w:sz w:val="24"/>
          <w:szCs w:val="24"/>
        </w:rPr>
        <w:t xml:space="preserve"> (ISCA)</w:t>
      </w:r>
      <w:r>
        <w:rPr>
          <w:sz w:val="24"/>
          <w:szCs w:val="24"/>
        </w:rPr>
        <w:t>.  The banners were developed for the 2013 National Jamboree</w:t>
      </w:r>
      <w:r w:rsidR="00281421">
        <w:rPr>
          <w:sz w:val="24"/>
          <w:szCs w:val="24"/>
        </w:rPr>
        <w:t xml:space="preserve"> for Scouts </w:t>
      </w:r>
      <w:r w:rsidR="0098198A">
        <w:rPr>
          <w:sz w:val="24"/>
          <w:szCs w:val="24"/>
        </w:rPr>
        <w:t xml:space="preserve">to work </w:t>
      </w:r>
      <w:r w:rsidR="006E5507">
        <w:rPr>
          <w:sz w:val="24"/>
          <w:szCs w:val="24"/>
        </w:rPr>
        <w:t xml:space="preserve">at their </w:t>
      </w:r>
      <w:r w:rsidR="0098198A">
        <w:rPr>
          <w:sz w:val="24"/>
          <w:szCs w:val="24"/>
        </w:rPr>
        <w:t xml:space="preserve">own </w:t>
      </w:r>
      <w:r w:rsidR="006E5507">
        <w:rPr>
          <w:sz w:val="24"/>
          <w:szCs w:val="24"/>
        </w:rPr>
        <w:t>pace and ability to meet the requirements of the badge</w:t>
      </w:r>
      <w:r w:rsidR="00104B58">
        <w:rPr>
          <w:sz w:val="24"/>
          <w:szCs w:val="24"/>
        </w:rPr>
        <w:t>.</w:t>
      </w:r>
    </w:p>
    <w:p w:rsidR="00615FB2" w:rsidRDefault="00615FB2" w:rsidP="003E6221">
      <w:pPr>
        <w:spacing w:after="0" w:line="240" w:lineRule="auto"/>
        <w:rPr>
          <w:sz w:val="24"/>
          <w:szCs w:val="24"/>
        </w:rPr>
      </w:pPr>
    </w:p>
    <w:p w:rsidR="00104B58" w:rsidRPr="0093541F" w:rsidRDefault="00104B58" w:rsidP="003E6221">
      <w:pPr>
        <w:spacing w:after="0" w:line="240" w:lineRule="auto"/>
        <w:rPr>
          <w:sz w:val="24"/>
          <w:szCs w:val="24"/>
        </w:rPr>
        <w:sectPr w:rsidR="00104B58" w:rsidRPr="0093541F" w:rsidSect="003E6221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2160" w:space="720"/>
            <w:col w:w="7200"/>
          </w:cols>
          <w:docGrid w:linePitch="360"/>
        </w:sectPr>
      </w:pPr>
    </w:p>
    <w:p w:rsidR="00615FB2" w:rsidRPr="00F5409B" w:rsidRDefault="0093541F" w:rsidP="006E5507">
      <w:pPr>
        <w:spacing w:after="0" w:line="240" w:lineRule="auto"/>
        <w:rPr>
          <w:b/>
          <w:sz w:val="24"/>
          <w:szCs w:val="24"/>
        </w:rPr>
      </w:pPr>
      <w:r w:rsidRPr="00F5409B">
        <w:rPr>
          <w:b/>
          <w:sz w:val="24"/>
          <w:szCs w:val="24"/>
        </w:rPr>
        <w:lastRenderedPageBreak/>
        <w:t>Purpose</w:t>
      </w:r>
    </w:p>
    <w:p w:rsidR="00104B58" w:rsidRPr="0098198A" w:rsidRDefault="0093541F" w:rsidP="006E550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281421">
        <w:rPr>
          <w:sz w:val="24"/>
          <w:szCs w:val="24"/>
        </w:rPr>
        <w:lastRenderedPageBreak/>
        <w:t xml:space="preserve">The purpose of the guide is </w:t>
      </w:r>
      <w:r>
        <w:rPr>
          <w:sz w:val="24"/>
          <w:szCs w:val="24"/>
        </w:rPr>
        <w:t xml:space="preserve">to </w:t>
      </w:r>
      <w:r w:rsidR="00281421">
        <w:rPr>
          <w:sz w:val="24"/>
          <w:szCs w:val="24"/>
        </w:rPr>
        <w:t xml:space="preserve">be a resource for counselors and experienced collectors who will </w:t>
      </w:r>
      <w:r>
        <w:rPr>
          <w:sz w:val="24"/>
          <w:szCs w:val="24"/>
        </w:rPr>
        <w:t>assist Scouts</w:t>
      </w:r>
      <w:r w:rsidR="00281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process of completing </w:t>
      </w:r>
      <w:r w:rsidR="006E5507">
        <w:rPr>
          <w:sz w:val="24"/>
          <w:szCs w:val="24"/>
        </w:rPr>
        <w:t xml:space="preserve">requirements for the </w:t>
      </w:r>
      <w:r>
        <w:rPr>
          <w:sz w:val="24"/>
          <w:szCs w:val="24"/>
        </w:rPr>
        <w:t>Colle</w:t>
      </w:r>
      <w:r w:rsidR="00281421">
        <w:rPr>
          <w:sz w:val="24"/>
          <w:szCs w:val="24"/>
        </w:rPr>
        <w:t>ctions Merit Badge.</w:t>
      </w:r>
      <w:r w:rsidR="0098198A">
        <w:rPr>
          <w:sz w:val="24"/>
          <w:szCs w:val="24"/>
        </w:rPr>
        <w:t xml:space="preserve">  </w:t>
      </w:r>
      <w:r w:rsidR="0098198A" w:rsidRPr="0098198A">
        <w:rPr>
          <w:b/>
          <w:sz w:val="24"/>
          <w:szCs w:val="24"/>
        </w:rPr>
        <w:t xml:space="preserve">NOTE: This </w:t>
      </w:r>
      <w:r w:rsidR="0098198A">
        <w:rPr>
          <w:b/>
          <w:sz w:val="24"/>
          <w:szCs w:val="24"/>
        </w:rPr>
        <w:t xml:space="preserve">presenter’s </w:t>
      </w:r>
      <w:r w:rsidR="0098198A" w:rsidRPr="0098198A">
        <w:rPr>
          <w:b/>
          <w:sz w:val="24"/>
          <w:szCs w:val="24"/>
        </w:rPr>
        <w:t>guide is not intended to replace the Boy Scouts of America (BSA) Collections Merit Badge pamphlet.</w:t>
      </w:r>
    </w:p>
    <w:p w:rsidR="00615FB2" w:rsidRDefault="00615FB2" w:rsidP="006E5507">
      <w:pPr>
        <w:spacing w:after="0" w:line="240" w:lineRule="auto"/>
        <w:rPr>
          <w:sz w:val="24"/>
          <w:szCs w:val="24"/>
        </w:rPr>
      </w:pPr>
    </w:p>
    <w:p w:rsidR="00615FB2" w:rsidRPr="0093541F" w:rsidRDefault="00615FB2" w:rsidP="006E5507">
      <w:pPr>
        <w:spacing w:after="0" w:line="240" w:lineRule="auto"/>
        <w:rPr>
          <w:sz w:val="24"/>
          <w:szCs w:val="24"/>
        </w:rPr>
        <w:sectPr w:rsidR="00615FB2" w:rsidRPr="0093541F" w:rsidSect="003E6221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2160" w:space="720"/>
            <w:col w:w="7200"/>
          </w:cols>
          <w:docGrid w:linePitch="360"/>
        </w:sectPr>
      </w:pPr>
    </w:p>
    <w:p w:rsidR="00615FB2" w:rsidRPr="00F5409B" w:rsidRDefault="006E5507" w:rsidP="003E6221">
      <w:pPr>
        <w:spacing w:after="0" w:line="240" w:lineRule="auto"/>
        <w:rPr>
          <w:b/>
          <w:sz w:val="24"/>
          <w:szCs w:val="24"/>
        </w:rPr>
      </w:pPr>
      <w:r w:rsidRPr="00F5409B">
        <w:rPr>
          <w:b/>
          <w:sz w:val="24"/>
          <w:szCs w:val="24"/>
        </w:rPr>
        <w:lastRenderedPageBreak/>
        <w:t>Learning Objectives</w:t>
      </w:r>
    </w:p>
    <w:p w:rsidR="006E5507" w:rsidRDefault="006E5507" w:rsidP="003E62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br w:type="column"/>
      </w:r>
      <w:r>
        <w:rPr>
          <w:sz w:val="24"/>
          <w:szCs w:val="24"/>
        </w:rPr>
        <w:lastRenderedPageBreak/>
        <w:t>Review and use of this guide will enable counselors and experienced collectors to:</w:t>
      </w:r>
    </w:p>
    <w:p w:rsidR="007459C4" w:rsidRDefault="007459C4" w:rsidP="007459C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difference between a collector and an acquirer (or hoarder) and provide direction on beginning a new collection or adding to an existing collection to meet the merit badge requirements.</w:t>
      </w:r>
    </w:p>
    <w:p w:rsidR="00104B58" w:rsidRPr="007459C4" w:rsidRDefault="00104B58" w:rsidP="00104B5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Scouts with guidance on organizing, cataloging, displaying, and preserving memorabilia to educate others about their collections.</w:t>
      </w:r>
    </w:p>
    <w:p w:rsidR="00104B58" w:rsidRDefault="007459C4" w:rsidP="00104B5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 Scouts in discovering the life-long benefits of becoming a collector.</w:t>
      </w:r>
    </w:p>
    <w:p w:rsidR="00615FB2" w:rsidRPr="00104B58" w:rsidRDefault="00615FB2" w:rsidP="00104B58">
      <w:pPr>
        <w:spacing w:after="0" w:line="240" w:lineRule="auto"/>
        <w:rPr>
          <w:sz w:val="24"/>
          <w:szCs w:val="24"/>
        </w:rPr>
      </w:pPr>
    </w:p>
    <w:p w:rsidR="00104B58" w:rsidRDefault="00104B58" w:rsidP="00104B5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  <w:sectPr w:rsidR="00104B58" w:rsidSect="003E6221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2160" w:space="720"/>
            <w:col w:w="7200"/>
          </w:cols>
          <w:docGrid w:linePitch="360"/>
        </w:sectPr>
      </w:pPr>
    </w:p>
    <w:p w:rsidR="00615FB2" w:rsidRPr="00F5409B" w:rsidRDefault="00104B58" w:rsidP="00104B58">
      <w:pPr>
        <w:spacing w:after="0" w:line="240" w:lineRule="auto"/>
        <w:rPr>
          <w:b/>
          <w:sz w:val="24"/>
          <w:szCs w:val="24"/>
        </w:rPr>
      </w:pPr>
      <w:r w:rsidRPr="00F5409B">
        <w:rPr>
          <w:b/>
          <w:sz w:val="24"/>
          <w:szCs w:val="24"/>
        </w:rPr>
        <w:lastRenderedPageBreak/>
        <w:t>Audience</w:t>
      </w:r>
    </w:p>
    <w:p w:rsidR="00104B58" w:rsidRDefault="00104B58" w:rsidP="00104B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Two audiences will benefit from this guide:</w:t>
      </w:r>
    </w:p>
    <w:p w:rsidR="00104B58" w:rsidRDefault="00104B58" w:rsidP="00104B5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 audience: a</w:t>
      </w:r>
      <w:r w:rsidRPr="00104B58">
        <w:rPr>
          <w:sz w:val="24"/>
          <w:szCs w:val="24"/>
        </w:rPr>
        <w:t xml:space="preserve">dult Scout leaders/counselors and experienced collectors </w:t>
      </w:r>
      <w:r>
        <w:rPr>
          <w:sz w:val="24"/>
          <w:szCs w:val="24"/>
        </w:rPr>
        <w:t>assisting</w:t>
      </w:r>
      <w:r w:rsidRPr="00104B58">
        <w:rPr>
          <w:sz w:val="24"/>
          <w:szCs w:val="24"/>
        </w:rPr>
        <w:t xml:space="preserve"> </w:t>
      </w:r>
      <w:r>
        <w:rPr>
          <w:sz w:val="24"/>
          <w:szCs w:val="24"/>
        </w:rPr>
        <w:t>Scouts</w:t>
      </w:r>
      <w:r w:rsidRPr="00104B58">
        <w:rPr>
          <w:sz w:val="24"/>
          <w:szCs w:val="24"/>
        </w:rPr>
        <w:t xml:space="preserve"> </w:t>
      </w:r>
      <w:r>
        <w:rPr>
          <w:sz w:val="24"/>
          <w:szCs w:val="24"/>
        </w:rPr>
        <w:t>working</w:t>
      </w:r>
      <w:r w:rsidRPr="00104B58">
        <w:rPr>
          <w:sz w:val="24"/>
          <w:szCs w:val="24"/>
        </w:rPr>
        <w:t xml:space="preserve"> to</w:t>
      </w:r>
      <w:r>
        <w:rPr>
          <w:sz w:val="24"/>
          <w:szCs w:val="24"/>
        </w:rPr>
        <w:t>ward</w:t>
      </w:r>
      <w:r w:rsidRPr="00104B58">
        <w:rPr>
          <w:sz w:val="24"/>
          <w:szCs w:val="24"/>
        </w:rPr>
        <w:t xml:space="preserve"> complet</w:t>
      </w:r>
      <w:r>
        <w:rPr>
          <w:sz w:val="24"/>
          <w:szCs w:val="24"/>
        </w:rPr>
        <w:t>ion of</w:t>
      </w:r>
      <w:r w:rsidRPr="00104B58">
        <w:rPr>
          <w:sz w:val="24"/>
          <w:szCs w:val="24"/>
        </w:rPr>
        <w:t xml:space="preserve"> the merit badge requirements</w:t>
      </w:r>
      <w:r>
        <w:rPr>
          <w:sz w:val="24"/>
          <w:szCs w:val="24"/>
        </w:rPr>
        <w:t xml:space="preserve"> or others seeking to become collectors</w:t>
      </w:r>
      <w:r w:rsidRPr="00104B58">
        <w:rPr>
          <w:sz w:val="24"/>
          <w:szCs w:val="24"/>
        </w:rPr>
        <w:t>.</w:t>
      </w:r>
    </w:p>
    <w:p w:rsidR="00104B58" w:rsidRDefault="00104B58" w:rsidP="00104B5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Indirect audience: Scouts working on their merit badge through beginning or adding to a collection, as well as non-Scouts interested in becoming collectors.</w:t>
      </w:r>
    </w:p>
    <w:p w:rsidR="00615FB2" w:rsidRDefault="00615FB2" w:rsidP="00104B58">
      <w:pPr>
        <w:spacing w:after="0" w:line="240" w:lineRule="auto"/>
        <w:rPr>
          <w:sz w:val="24"/>
          <w:szCs w:val="24"/>
        </w:rPr>
      </w:pPr>
    </w:p>
    <w:p w:rsidR="00104B58" w:rsidRPr="00104B58" w:rsidRDefault="00104B58" w:rsidP="00104B58">
      <w:pPr>
        <w:spacing w:after="0" w:line="240" w:lineRule="auto"/>
        <w:rPr>
          <w:sz w:val="24"/>
          <w:szCs w:val="24"/>
        </w:rPr>
        <w:sectPr w:rsidR="00104B58" w:rsidRPr="00104B58" w:rsidSect="003E6221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2160" w:space="720"/>
            <w:col w:w="7200"/>
          </w:cols>
          <w:docGrid w:linePitch="360"/>
        </w:sectPr>
      </w:pPr>
    </w:p>
    <w:p w:rsidR="00615FB2" w:rsidRPr="00F5409B" w:rsidRDefault="00906441" w:rsidP="00615FB2">
      <w:pPr>
        <w:spacing w:after="0" w:line="240" w:lineRule="auto"/>
        <w:rPr>
          <w:b/>
          <w:sz w:val="24"/>
          <w:szCs w:val="24"/>
        </w:rPr>
      </w:pPr>
      <w:r w:rsidRPr="00F5409B">
        <w:rPr>
          <w:b/>
          <w:sz w:val="24"/>
          <w:szCs w:val="24"/>
        </w:rPr>
        <w:lastRenderedPageBreak/>
        <w:t>Length</w:t>
      </w:r>
    </w:p>
    <w:p w:rsidR="00615FB2" w:rsidRDefault="00615FB2" w:rsidP="00615FB2">
      <w:pPr>
        <w:spacing w:after="0" w:line="240" w:lineRule="auto"/>
        <w:rPr>
          <w:sz w:val="24"/>
          <w:szCs w:val="24"/>
        </w:rPr>
      </w:pPr>
      <w:r w:rsidRPr="00615FB2">
        <w:rPr>
          <w:i/>
          <w:sz w:val="24"/>
          <w:szCs w:val="24"/>
        </w:rPr>
        <w:br w:type="column"/>
      </w:r>
      <w:r>
        <w:rPr>
          <w:sz w:val="24"/>
          <w:szCs w:val="24"/>
        </w:rPr>
        <w:lastRenderedPageBreak/>
        <w:t>Adult leaders, counselors, and experienced collectors:</w:t>
      </w:r>
    </w:p>
    <w:p w:rsidR="00906441" w:rsidRDefault="00615FB2" w:rsidP="00615FB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  <w:sectPr w:rsidR="00906441" w:rsidSect="003E6221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2160" w:space="720"/>
            <w:col w:w="7200"/>
          </w:cols>
          <w:docGrid w:linePitch="360"/>
        </w:sectPr>
      </w:pPr>
      <w:r>
        <w:rPr>
          <w:sz w:val="24"/>
          <w:szCs w:val="24"/>
        </w:rPr>
        <w:t>Study of this guide is self-paced</w:t>
      </w:r>
      <w:r w:rsidRPr="00104B58">
        <w:rPr>
          <w:sz w:val="24"/>
          <w:szCs w:val="24"/>
        </w:rPr>
        <w:t>.</w:t>
      </w:r>
    </w:p>
    <w:p w:rsidR="00615FB2" w:rsidRPr="00906441" w:rsidRDefault="00615FB2" w:rsidP="00906441">
      <w:pPr>
        <w:spacing w:after="0" w:line="240" w:lineRule="auto"/>
        <w:rPr>
          <w:sz w:val="24"/>
          <w:szCs w:val="24"/>
        </w:rPr>
      </w:pPr>
    </w:p>
    <w:p w:rsidR="00615FB2" w:rsidRPr="00615FB2" w:rsidRDefault="00906441" w:rsidP="00615F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br w:type="column"/>
      </w:r>
      <w:r>
        <w:rPr>
          <w:sz w:val="24"/>
          <w:szCs w:val="24"/>
        </w:rPr>
        <w:lastRenderedPageBreak/>
        <w:br w:type="column"/>
        <w:t>Scouts and existing collectors or Scouts and non-collectors learning how to begin</w:t>
      </w:r>
      <w:r w:rsidR="00615FB2">
        <w:rPr>
          <w:sz w:val="24"/>
          <w:szCs w:val="24"/>
        </w:rPr>
        <w:t>:</w:t>
      </w:r>
    </w:p>
    <w:p w:rsidR="00615FB2" w:rsidRDefault="00615FB2" w:rsidP="00615FB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  <w:sectPr w:rsidR="00615FB2" w:rsidSect="003E6221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2160" w:space="720"/>
            <w:col w:w="7200"/>
          </w:cols>
          <w:docGrid w:linePitch="360"/>
        </w:sectPr>
      </w:pPr>
    </w:p>
    <w:p w:rsidR="00906441" w:rsidRDefault="00906441" w:rsidP="0090644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6441">
        <w:rPr>
          <w:sz w:val="24"/>
          <w:szCs w:val="24"/>
        </w:rPr>
        <w:br w:type="column"/>
      </w:r>
      <w:r>
        <w:rPr>
          <w:sz w:val="24"/>
          <w:szCs w:val="24"/>
        </w:rPr>
        <w:t xml:space="preserve">No prior collection or specific area of interest – </w:t>
      </w:r>
      <w:r w:rsidR="00615FB2" w:rsidRPr="00906441">
        <w:rPr>
          <w:sz w:val="24"/>
          <w:szCs w:val="24"/>
        </w:rPr>
        <w:t xml:space="preserve">The facilitator may </w:t>
      </w:r>
      <w:r w:rsidR="0098198A">
        <w:rPr>
          <w:sz w:val="24"/>
          <w:szCs w:val="24"/>
        </w:rPr>
        <w:t>choose to</w:t>
      </w:r>
      <w:r>
        <w:rPr>
          <w:sz w:val="24"/>
          <w:szCs w:val="24"/>
        </w:rPr>
        <w:t xml:space="preserve"> </w:t>
      </w:r>
      <w:r w:rsidR="0098198A">
        <w:rPr>
          <w:sz w:val="24"/>
          <w:szCs w:val="24"/>
        </w:rPr>
        <w:t xml:space="preserve">organize the banners into separate </w:t>
      </w:r>
      <w:r w:rsidR="00615FB2" w:rsidRPr="00906441">
        <w:rPr>
          <w:sz w:val="24"/>
          <w:szCs w:val="24"/>
        </w:rPr>
        <w:t xml:space="preserve">sessions to allow participants time to </w:t>
      </w:r>
      <w:r w:rsidR="0098198A">
        <w:rPr>
          <w:sz w:val="24"/>
          <w:szCs w:val="24"/>
        </w:rPr>
        <w:t xml:space="preserve">identify a collection interest, conduct beginning research on their area of interest, and acquire items to begin a </w:t>
      </w:r>
      <w:r w:rsidR="00615FB2" w:rsidRPr="00906441">
        <w:rPr>
          <w:sz w:val="24"/>
          <w:szCs w:val="24"/>
        </w:rPr>
        <w:t>collection.</w:t>
      </w:r>
    </w:p>
    <w:p w:rsidR="00906441" w:rsidRDefault="00906441" w:rsidP="0090644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Existing </w:t>
      </w:r>
      <w:r w:rsidRPr="00906441">
        <w:rPr>
          <w:sz w:val="24"/>
          <w:szCs w:val="24"/>
        </w:rPr>
        <w:t>collect</w:t>
      </w:r>
      <w:r>
        <w:rPr>
          <w:sz w:val="24"/>
          <w:szCs w:val="24"/>
        </w:rPr>
        <w:t>ion with photographic evidence and knowledge of interest, terminology, and resources – The facilitator may choose to use this guide for review purposes only.</w:t>
      </w:r>
    </w:p>
    <w:p w:rsidR="00906441" w:rsidRPr="00F5409B" w:rsidRDefault="00906441" w:rsidP="00F5409B">
      <w:pPr>
        <w:spacing w:after="0" w:line="240" w:lineRule="auto"/>
        <w:rPr>
          <w:sz w:val="24"/>
          <w:szCs w:val="24"/>
        </w:rPr>
      </w:pPr>
    </w:p>
    <w:p w:rsidR="00906441" w:rsidRDefault="00906441" w:rsidP="00906441">
      <w:pPr>
        <w:pStyle w:val="ListParagraph"/>
        <w:spacing w:after="0" w:line="240" w:lineRule="auto"/>
        <w:rPr>
          <w:sz w:val="24"/>
          <w:szCs w:val="24"/>
        </w:rPr>
        <w:sectPr w:rsidR="00906441" w:rsidSect="003E6221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2160" w:space="720"/>
            <w:col w:w="7200"/>
          </w:cols>
          <w:docGrid w:linePitch="360"/>
        </w:sectPr>
      </w:pPr>
    </w:p>
    <w:p w:rsidR="00615FB2" w:rsidRDefault="00906441" w:rsidP="00906441">
      <w:pPr>
        <w:spacing w:after="0" w:line="240" w:lineRule="auto"/>
        <w:rPr>
          <w:sz w:val="24"/>
          <w:szCs w:val="24"/>
        </w:rPr>
      </w:pPr>
      <w:r w:rsidRPr="00F5409B">
        <w:rPr>
          <w:b/>
          <w:sz w:val="24"/>
          <w:szCs w:val="24"/>
        </w:rPr>
        <w:t>Instructor Requirements</w:t>
      </w:r>
      <w:r>
        <w:rPr>
          <w:i/>
          <w:sz w:val="24"/>
          <w:szCs w:val="24"/>
        </w:rPr>
        <w:br w:type="column"/>
      </w:r>
      <w:r w:rsidR="00F5409B">
        <w:rPr>
          <w:sz w:val="24"/>
          <w:szCs w:val="24"/>
        </w:rPr>
        <w:t>Adults over the age of 18 who are qualified Scout leaders or merit badge counselors or experienced collectors.  NOTE: Adults working with Scouts must be registered with Boy Scouts of America and have met all the requirements for being an adult leader, including but not limited to background checks.</w:t>
      </w:r>
    </w:p>
    <w:p w:rsidR="00F5409B" w:rsidRDefault="00F5409B" w:rsidP="00906441">
      <w:pPr>
        <w:spacing w:after="0" w:line="240" w:lineRule="auto"/>
        <w:rPr>
          <w:sz w:val="24"/>
          <w:szCs w:val="24"/>
        </w:rPr>
      </w:pPr>
    </w:p>
    <w:p w:rsidR="00F5409B" w:rsidRDefault="00F5409B" w:rsidP="00906441">
      <w:pPr>
        <w:spacing w:after="0" w:line="240" w:lineRule="auto"/>
        <w:rPr>
          <w:sz w:val="24"/>
          <w:szCs w:val="24"/>
        </w:rPr>
        <w:sectPr w:rsidR="00F5409B" w:rsidSect="003E6221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2160" w:space="720"/>
            <w:col w:w="7200"/>
          </w:cols>
          <w:docGrid w:linePitch="360"/>
        </w:sectPr>
      </w:pPr>
    </w:p>
    <w:p w:rsidR="00F5409B" w:rsidRPr="00F5409B" w:rsidRDefault="00F5409B" w:rsidP="00906441">
      <w:pPr>
        <w:spacing w:after="0" w:line="240" w:lineRule="auto"/>
        <w:rPr>
          <w:b/>
          <w:sz w:val="24"/>
          <w:szCs w:val="24"/>
        </w:rPr>
      </w:pPr>
      <w:r w:rsidRPr="00F5409B">
        <w:rPr>
          <w:b/>
          <w:sz w:val="24"/>
          <w:szCs w:val="24"/>
        </w:rPr>
        <w:t>Materials and Equipment</w:t>
      </w:r>
    </w:p>
    <w:p w:rsidR="001B6618" w:rsidRDefault="00F5409B" w:rsidP="0098198A">
      <w:pPr>
        <w:spacing w:after="0" w:line="240" w:lineRule="auto"/>
        <w:rPr>
          <w:sz w:val="24"/>
          <w:szCs w:val="24"/>
        </w:rPr>
      </w:pPr>
      <w:r w:rsidRPr="0098198A">
        <w:rPr>
          <w:sz w:val="24"/>
          <w:szCs w:val="24"/>
        </w:rPr>
        <w:br w:type="column"/>
      </w:r>
      <w:r w:rsidR="0098198A">
        <w:rPr>
          <w:sz w:val="24"/>
          <w:szCs w:val="24"/>
        </w:rPr>
        <w:t xml:space="preserve">ISCA has invested in producing over 30 vinyl banners to post as a walk-through exhibit at the National Jamboree and has acquired various resources from collectors to </w:t>
      </w:r>
      <w:r w:rsidR="001B6618">
        <w:rPr>
          <w:sz w:val="24"/>
          <w:szCs w:val="24"/>
        </w:rPr>
        <w:t>display</w:t>
      </w:r>
      <w:r w:rsidR="0098198A">
        <w:rPr>
          <w:sz w:val="24"/>
          <w:szCs w:val="24"/>
        </w:rPr>
        <w:t xml:space="preserve"> as a reference for Scouts wishing to begin their research.</w:t>
      </w:r>
    </w:p>
    <w:p w:rsidR="001B6618" w:rsidRPr="001B6618" w:rsidRDefault="001B6618" w:rsidP="001B6618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1B6618">
        <w:rPr>
          <w:sz w:val="24"/>
          <w:szCs w:val="24"/>
        </w:rPr>
        <w:t xml:space="preserve">The banners are available as a </w:t>
      </w:r>
      <w:r w:rsidR="0098198A" w:rsidRPr="001B6618">
        <w:rPr>
          <w:sz w:val="24"/>
          <w:szCs w:val="24"/>
        </w:rPr>
        <w:t>PDF document for adult Scout leaders and experienced collectors</w:t>
      </w:r>
      <w:r w:rsidRPr="001B6618">
        <w:rPr>
          <w:sz w:val="24"/>
          <w:szCs w:val="24"/>
        </w:rPr>
        <w:t xml:space="preserve">, and can </w:t>
      </w:r>
      <w:r w:rsidR="0098198A" w:rsidRPr="001B6618">
        <w:rPr>
          <w:sz w:val="24"/>
          <w:szCs w:val="24"/>
        </w:rPr>
        <w:t>be downloaded</w:t>
      </w:r>
      <w:r w:rsidRPr="001B6618">
        <w:rPr>
          <w:sz w:val="24"/>
          <w:szCs w:val="24"/>
        </w:rPr>
        <w:t xml:space="preserve"> at</w:t>
      </w:r>
      <w:r w:rsidR="0098198A" w:rsidRPr="001B6618">
        <w:rPr>
          <w:sz w:val="24"/>
          <w:szCs w:val="24"/>
        </w:rPr>
        <w:t xml:space="preserve"> </w:t>
      </w:r>
      <w:r w:rsidR="0098198A" w:rsidRPr="001B6618">
        <w:rPr>
          <w:b/>
          <w:color w:val="FF0000"/>
          <w:sz w:val="24"/>
          <w:szCs w:val="24"/>
        </w:rPr>
        <w:t>(ADD LINK</w:t>
      </w:r>
      <w:r w:rsidRPr="001B6618">
        <w:rPr>
          <w:b/>
          <w:color w:val="FF0000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8198A" w:rsidRPr="001B6618" w:rsidRDefault="001B6618" w:rsidP="001B6618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1B6618">
        <w:rPr>
          <w:sz w:val="24"/>
          <w:szCs w:val="24"/>
        </w:rPr>
        <w:t xml:space="preserve">The </w:t>
      </w:r>
      <w:r w:rsidRPr="001B6618">
        <w:rPr>
          <w:i/>
          <w:sz w:val="24"/>
          <w:szCs w:val="24"/>
        </w:rPr>
        <w:t>Collections Merit Badge Presenter’s Guide</w:t>
      </w:r>
      <w:r w:rsidRPr="001B6618">
        <w:rPr>
          <w:sz w:val="24"/>
          <w:szCs w:val="24"/>
        </w:rPr>
        <w:t xml:space="preserve"> is available for download in PDF form at </w:t>
      </w:r>
      <w:r w:rsidRPr="001B6618">
        <w:rPr>
          <w:b/>
          <w:color w:val="FF0000"/>
          <w:sz w:val="24"/>
          <w:szCs w:val="24"/>
        </w:rPr>
        <w:t>(ADD LINK)</w:t>
      </w:r>
      <w:r w:rsidRPr="001B6618">
        <w:rPr>
          <w:b/>
          <w:sz w:val="24"/>
          <w:szCs w:val="24"/>
        </w:rPr>
        <w:t>.</w:t>
      </w:r>
    </w:p>
    <w:p w:rsidR="00F5409B" w:rsidRPr="001B6618" w:rsidRDefault="00541501" w:rsidP="00F5409B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541501">
        <w:rPr>
          <w:sz w:val="24"/>
          <w:szCs w:val="24"/>
        </w:rPr>
        <w:t>Collections</w:t>
      </w:r>
      <w:r>
        <w:rPr>
          <w:sz w:val="24"/>
          <w:szCs w:val="24"/>
        </w:rPr>
        <w:t xml:space="preserve"> MB Workbook </w:t>
      </w:r>
      <w:r w:rsidR="001D3A20">
        <w:rPr>
          <w:sz w:val="24"/>
          <w:szCs w:val="24"/>
        </w:rPr>
        <w:t>requirements. Double-sided printable on 8.5” x 14” paper as a PDF Doc.</w:t>
      </w:r>
      <w:r>
        <w:rPr>
          <w:b/>
          <w:sz w:val="24"/>
          <w:szCs w:val="24"/>
        </w:rPr>
        <w:t xml:space="preserve"> </w:t>
      </w:r>
      <w:r w:rsidR="00F5409B" w:rsidRPr="001B6618">
        <w:rPr>
          <w:b/>
          <w:color w:val="FF0000"/>
          <w:sz w:val="24"/>
          <w:szCs w:val="24"/>
        </w:rPr>
        <w:t>(</w:t>
      </w:r>
      <w:r w:rsidR="001D3A20">
        <w:rPr>
          <w:b/>
          <w:color w:val="FF0000"/>
          <w:sz w:val="24"/>
          <w:szCs w:val="24"/>
        </w:rPr>
        <w:t>ADD LINK</w:t>
      </w:r>
      <w:r w:rsidR="00F5409B" w:rsidRPr="001B6618">
        <w:rPr>
          <w:b/>
          <w:color w:val="FF0000"/>
          <w:sz w:val="24"/>
          <w:szCs w:val="24"/>
        </w:rPr>
        <w:t>)</w:t>
      </w:r>
    </w:p>
    <w:p w:rsidR="00F5409B" w:rsidRDefault="00F5409B" w:rsidP="00F5409B">
      <w:pPr>
        <w:spacing w:after="0" w:line="240" w:lineRule="auto"/>
        <w:rPr>
          <w:sz w:val="24"/>
          <w:szCs w:val="24"/>
        </w:rPr>
      </w:pPr>
    </w:p>
    <w:p w:rsidR="00F5409B" w:rsidRDefault="00F5409B" w:rsidP="00F5409B">
      <w:pPr>
        <w:spacing w:after="0" w:line="240" w:lineRule="auto"/>
        <w:rPr>
          <w:sz w:val="24"/>
          <w:szCs w:val="24"/>
        </w:rPr>
        <w:sectPr w:rsidR="00F5409B" w:rsidSect="003E6221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2160" w:space="720"/>
            <w:col w:w="7200"/>
          </w:cols>
          <w:docGrid w:linePitch="360"/>
        </w:sectPr>
      </w:pPr>
    </w:p>
    <w:p w:rsidR="00F5409B" w:rsidRDefault="00F5409B" w:rsidP="00F5409B">
      <w:pPr>
        <w:spacing w:after="0" w:line="240" w:lineRule="auto"/>
        <w:rPr>
          <w:sz w:val="24"/>
          <w:szCs w:val="24"/>
        </w:rPr>
      </w:pPr>
      <w:r w:rsidRPr="00F5409B">
        <w:rPr>
          <w:b/>
          <w:sz w:val="24"/>
          <w:szCs w:val="24"/>
        </w:rPr>
        <w:t>Additional Information</w:t>
      </w:r>
      <w:r w:rsidRPr="00F5409B">
        <w:rPr>
          <w:b/>
          <w:sz w:val="24"/>
          <w:szCs w:val="24"/>
        </w:rPr>
        <w:br w:type="column"/>
      </w:r>
      <w:r>
        <w:rPr>
          <w:sz w:val="24"/>
          <w:szCs w:val="24"/>
        </w:rPr>
        <w:t xml:space="preserve">The International Scouting Collectors </w:t>
      </w:r>
      <w:r w:rsidRPr="001B6618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members are collectors of Scouting memorabilia.  ISCA has sponsored the Collections merit badge at numerous National Jamborees, </w:t>
      </w:r>
      <w:r w:rsidR="00883357">
        <w:rPr>
          <w:sz w:val="24"/>
          <w:szCs w:val="24"/>
        </w:rPr>
        <w:t>and over</w:t>
      </w:r>
      <w:r>
        <w:rPr>
          <w:sz w:val="24"/>
          <w:szCs w:val="24"/>
        </w:rPr>
        <w:t xml:space="preserve"> 3,000 Scouts have achieved their merit badge.</w:t>
      </w:r>
      <w:r w:rsidR="00883357">
        <w:rPr>
          <w:sz w:val="24"/>
          <w:szCs w:val="24"/>
        </w:rPr>
        <w:t xml:space="preserve">  ISCA is a member of the Association of Collecting Clubs, which currently lists over 6,300 members.</w:t>
      </w:r>
    </w:p>
    <w:p w:rsidR="00883357" w:rsidRPr="00883357" w:rsidRDefault="00883357" w:rsidP="0088335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83357">
        <w:rPr>
          <w:sz w:val="24"/>
          <w:szCs w:val="24"/>
        </w:rPr>
        <w:t xml:space="preserve">Those wishing to inquire about ISCA or become a member may visit </w:t>
      </w:r>
      <w:r w:rsidR="001B6618">
        <w:rPr>
          <w:sz w:val="24"/>
          <w:szCs w:val="24"/>
        </w:rPr>
        <w:t>ISCA’s</w:t>
      </w:r>
      <w:r w:rsidRPr="00883357">
        <w:rPr>
          <w:sz w:val="24"/>
          <w:szCs w:val="24"/>
        </w:rPr>
        <w:t xml:space="preserve"> website at </w:t>
      </w:r>
      <w:hyperlink r:id="rId9" w:history="1">
        <w:r w:rsidRPr="00883357">
          <w:rPr>
            <w:rStyle w:val="Hyperlink"/>
            <w:sz w:val="24"/>
            <w:szCs w:val="24"/>
          </w:rPr>
          <w:t>www.scouttrader.org</w:t>
        </w:r>
      </w:hyperlink>
      <w:r w:rsidRPr="00883357">
        <w:rPr>
          <w:sz w:val="24"/>
          <w:szCs w:val="24"/>
        </w:rPr>
        <w:t>.</w:t>
      </w:r>
    </w:p>
    <w:p w:rsidR="00883357" w:rsidRDefault="00883357" w:rsidP="00F5409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83357">
        <w:rPr>
          <w:sz w:val="24"/>
          <w:szCs w:val="24"/>
        </w:rPr>
        <w:t xml:space="preserve">For information and questions about the </w:t>
      </w:r>
      <w:r w:rsidRPr="00883357">
        <w:rPr>
          <w:i/>
          <w:sz w:val="24"/>
          <w:szCs w:val="24"/>
        </w:rPr>
        <w:t>Collections Merit Badge Presenter’s Guide</w:t>
      </w:r>
      <w:r w:rsidRPr="00883357">
        <w:rPr>
          <w:sz w:val="24"/>
          <w:szCs w:val="24"/>
        </w:rPr>
        <w:t xml:space="preserve">, contact F.T. “Rick” Bedsworth, ISCA Western Region Coordinator and Lead Counselor for NJ 2010 and 2013, at </w:t>
      </w:r>
      <w:hyperlink r:id="rId10" w:history="1">
        <w:r w:rsidRPr="00883357">
          <w:rPr>
            <w:rStyle w:val="Hyperlink"/>
            <w:sz w:val="24"/>
            <w:szCs w:val="24"/>
          </w:rPr>
          <w:t>KWTRDR@gmail.com</w:t>
        </w:r>
      </w:hyperlink>
      <w:r w:rsidRPr="00883357">
        <w:rPr>
          <w:sz w:val="24"/>
          <w:szCs w:val="24"/>
        </w:rPr>
        <w:t>.</w:t>
      </w:r>
    </w:p>
    <w:p w:rsidR="00883357" w:rsidRDefault="00883357" w:rsidP="00883357">
      <w:pPr>
        <w:spacing w:after="0" w:line="240" w:lineRule="auto"/>
        <w:ind w:left="360"/>
        <w:rPr>
          <w:sz w:val="24"/>
          <w:szCs w:val="24"/>
        </w:rPr>
        <w:sectPr w:rsidR="00883357" w:rsidSect="003E6221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2160" w:space="720"/>
            <w:col w:w="7200"/>
          </w:cols>
          <w:docGrid w:linePitch="360"/>
        </w:sectPr>
      </w:pPr>
    </w:p>
    <w:p w:rsidR="00883357" w:rsidRDefault="00883357" w:rsidP="00883357">
      <w:pPr>
        <w:spacing w:after="0" w:line="240" w:lineRule="auto"/>
        <w:ind w:left="360"/>
        <w:rPr>
          <w:sz w:val="24"/>
          <w:szCs w:val="24"/>
        </w:rPr>
      </w:pPr>
    </w:p>
    <w:p w:rsidR="00883357" w:rsidRDefault="00883357" w:rsidP="00883357">
      <w:pPr>
        <w:spacing w:after="0" w:line="240" w:lineRule="auto"/>
        <w:ind w:left="360"/>
        <w:rPr>
          <w:b/>
          <w:i/>
          <w:sz w:val="36"/>
          <w:szCs w:val="36"/>
        </w:rPr>
        <w:sectPr w:rsidR="00883357" w:rsidSect="003E6221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2160" w:space="720"/>
            <w:col w:w="7200"/>
          </w:cols>
          <w:docGrid w:linePitch="360"/>
        </w:sectPr>
      </w:pPr>
    </w:p>
    <w:p w:rsidR="00883357" w:rsidRDefault="00983E40" w:rsidP="00883357">
      <w:pPr>
        <w:spacing w:after="0" w:line="240" w:lineRule="auto"/>
        <w:ind w:left="360"/>
        <w:rPr>
          <w:sz w:val="24"/>
          <w:szCs w:val="24"/>
        </w:rPr>
      </w:pPr>
      <w:r>
        <w:rPr>
          <w:b/>
          <w:i/>
          <w:sz w:val="36"/>
          <w:szCs w:val="36"/>
        </w:rPr>
        <w:pict>
          <v:rect id="_x0000_i1027" style="width:0;height:1.5pt" o:hralign="center" o:hrstd="t" o:hr="t" fillcolor="#a0a0a0" stroked="f"/>
        </w:pict>
      </w:r>
    </w:p>
    <w:p w:rsidR="00883357" w:rsidRPr="00883357" w:rsidRDefault="00983E40" w:rsidP="00883357">
      <w:pPr>
        <w:spacing w:after="0" w:line="240" w:lineRule="auto"/>
        <w:ind w:left="360"/>
        <w:rPr>
          <w:sz w:val="24"/>
          <w:szCs w:val="24"/>
        </w:rPr>
      </w:pPr>
      <w:r>
        <w:rPr>
          <w:b/>
          <w:i/>
          <w:sz w:val="36"/>
          <w:szCs w:val="36"/>
        </w:rPr>
        <w:pict>
          <v:rect id="_x0000_i1028" style="width:0;height:1.5pt" o:hralign="center" o:hrstd="t" o:hr="t" fillcolor="#a0a0a0" stroked="f"/>
        </w:pict>
      </w:r>
    </w:p>
    <w:sectPr w:rsidR="00883357" w:rsidRPr="00883357" w:rsidSect="0088335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40" w:rsidRDefault="00983E40" w:rsidP="00276AB5">
      <w:pPr>
        <w:spacing w:after="0" w:line="240" w:lineRule="auto"/>
      </w:pPr>
      <w:r>
        <w:separator/>
      </w:r>
    </w:p>
  </w:endnote>
  <w:endnote w:type="continuationSeparator" w:id="0">
    <w:p w:rsidR="00983E40" w:rsidRDefault="00983E40" w:rsidP="0027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431C56">
      <w:tc>
        <w:tcPr>
          <w:tcW w:w="918" w:type="dxa"/>
        </w:tcPr>
        <w:p w:rsidR="00431C56" w:rsidRDefault="00431C56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83E40" w:rsidRPr="00983E4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31C56" w:rsidRDefault="00431C56">
          <w:pPr>
            <w:pStyle w:val="Footer"/>
          </w:pPr>
        </w:p>
      </w:tc>
    </w:tr>
  </w:tbl>
  <w:p w:rsidR="00276AB5" w:rsidRDefault="00276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40" w:rsidRDefault="00983E40" w:rsidP="00276AB5">
      <w:pPr>
        <w:spacing w:after="0" w:line="240" w:lineRule="auto"/>
      </w:pPr>
      <w:r>
        <w:separator/>
      </w:r>
    </w:p>
  </w:footnote>
  <w:footnote w:type="continuationSeparator" w:id="0">
    <w:p w:rsidR="00983E40" w:rsidRDefault="00983E40" w:rsidP="0027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05A"/>
    <w:multiLevelType w:val="hybridMultilevel"/>
    <w:tmpl w:val="0512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F3116"/>
    <w:multiLevelType w:val="hybridMultilevel"/>
    <w:tmpl w:val="A4A0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B1CEF"/>
    <w:multiLevelType w:val="hybridMultilevel"/>
    <w:tmpl w:val="682E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138F2"/>
    <w:multiLevelType w:val="hybridMultilevel"/>
    <w:tmpl w:val="F33A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B0882"/>
    <w:multiLevelType w:val="hybridMultilevel"/>
    <w:tmpl w:val="36E8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645BE"/>
    <w:multiLevelType w:val="hybridMultilevel"/>
    <w:tmpl w:val="B4CC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046C4"/>
    <w:multiLevelType w:val="hybridMultilevel"/>
    <w:tmpl w:val="FF4C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731D4"/>
    <w:multiLevelType w:val="hybridMultilevel"/>
    <w:tmpl w:val="E48C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52F77"/>
    <w:multiLevelType w:val="hybridMultilevel"/>
    <w:tmpl w:val="5EAA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B4"/>
    <w:rsid w:val="000970B4"/>
    <w:rsid w:val="000E3078"/>
    <w:rsid w:val="00104B58"/>
    <w:rsid w:val="00136D6F"/>
    <w:rsid w:val="001B6618"/>
    <w:rsid w:val="001D3A20"/>
    <w:rsid w:val="00216B25"/>
    <w:rsid w:val="00234A27"/>
    <w:rsid w:val="00274BF6"/>
    <w:rsid w:val="00276AB5"/>
    <w:rsid w:val="00281421"/>
    <w:rsid w:val="003B6B8A"/>
    <w:rsid w:val="003E6221"/>
    <w:rsid w:val="0041758F"/>
    <w:rsid w:val="00417EEC"/>
    <w:rsid w:val="00431C56"/>
    <w:rsid w:val="004535B3"/>
    <w:rsid w:val="00541501"/>
    <w:rsid w:val="0054270E"/>
    <w:rsid w:val="005A3800"/>
    <w:rsid w:val="00615FB2"/>
    <w:rsid w:val="00633756"/>
    <w:rsid w:val="006C198C"/>
    <w:rsid w:val="006E5507"/>
    <w:rsid w:val="00716A70"/>
    <w:rsid w:val="007459C4"/>
    <w:rsid w:val="00846D19"/>
    <w:rsid w:val="00883357"/>
    <w:rsid w:val="00906441"/>
    <w:rsid w:val="0093541F"/>
    <w:rsid w:val="00971076"/>
    <w:rsid w:val="0098198A"/>
    <w:rsid w:val="00983E40"/>
    <w:rsid w:val="00997F8E"/>
    <w:rsid w:val="009B2A12"/>
    <w:rsid w:val="00B06BCA"/>
    <w:rsid w:val="00B07A53"/>
    <w:rsid w:val="00C04C44"/>
    <w:rsid w:val="00E36C2D"/>
    <w:rsid w:val="00EE1856"/>
    <w:rsid w:val="00F46636"/>
    <w:rsid w:val="00F508E5"/>
    <w:rsid w:val="00F5409B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B5"/>
  </w:style>
  <w:style w:type="paragraph" w:styleId="Footer">
    <w:name w:val="footer"/>
    <w:basedOn w:val="Normal"/>
    <w:link w:val="FooterChar"/>
    <w:uiPriority w:val="99"/>
    <w:unhideWhenUsed/>
    <w:rsid w:val="0027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B5"/>
  </w:style>
  <w:style w:type="paragraph" w:styleId="BalloonText">
    <w:name w:val="Balloon Text"/>
    <w:basedOn w:val="Normal"/>
    <w:link w:val="BalloonTextChar"/>
    <w:uiPriority w:val="99"/>
    <w:semiHidden/>
    <w:unhideWhenUsed/>
    <w:rsid w:val="0027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B5"/>
  </w:style>
  <w:style w:type="paragraph" w:styleId="Footer">
    <w:name w:val="footer"/>
    <w:basedOn w:val="Normal"/>
    <w:link w:val="FooterChar"/>
    <w:uiPriority w:val="99"/>
    <w:unhideWhenUsed/>
    <w:rsid w:val="0027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B5"/>
  </w:style>
  <w:style w:type="paragraph" w:styleId="BalloonText">
    <w:name w:val="Balloon Text"/>
    <w:basedOn w:val="Normal"/>
    <w:link w:val="BalloonTextChar"/>
    <w:uiPriority w:val="99"/>
    <w:semiHidden/>
    <w:unhideWhenUsed/>
    <w:rsid w:val="0027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WTRD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uttrad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2</cp:revision>
  <cp:lastPrinted>2013-12-29T13:53:00Z</cp:lastPrinted>
  <dcterms:created xsi:type="dcterms:W3CDTF">2014-01-21T02:12:00Z</dcterms:created>
  <dcterms:modified xsi:type="dcterms:W3CDTF">2014-01-21T02:12:00Z</dcterms:modified>
</cp:coreProperties>
</file>